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20 июня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701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Иванцова Александра Валерьевича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Style w:val="cat-UserDefinedgrp-28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Иванцов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в </w:t>
      </w:r>
      <w:r>
        <w:rPr>
          <w:rFonts w:ascii="Times New Roman" w:eastAsia="Times New Roman" w:hAnsi="Times New Roman" w:cs="Times New Roman"/>
        </w:rPr>
        <w:t xml:space="preserve">помещении магазина ООО </w:t>
      </w:r>
      <w:r>
        <w:rPr>
          <w:rFonts w:ascii="Times New Roman" w:eastAsia="Times New Roman" w:hAnsi="Times New Roman" w:cs="Times New Roman"/>
        </w:rPr>
        <w:t>Альфа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Красное и белое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Свободы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бутылки к</w:t>
      </w:r>
      <w:r>
        <w:rPr>
          <w:rFonts w:ascii="Times New Roman" w:eastAsia="Times New Roman" w:hAnsi="Times New Roman" w:cs="Times New Roman"/>
        </w:rPr>
        <w:t>оньяк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«Киновский» 40% 0,5 л.,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стоимостью </w:t>
      </w:r>
      <w:r>
        <w:rPr>
          <w:rFonts w:ascii="Times New Roman" w:eastAsia="Times New Roman" w:hAnsi="Times New Roman" w:cs="Times New Roman"/>
        </w:rPr>
        <w:t>709,99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Альфа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Альфа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сумму </w:t>
      </w:r>
      <w:r>
        <w:rPr>
          <w:rFonts w:ascii="Times New Roman" w:eastAsia="Times New Roman" w:hAnsi="Times New Roman" w:cs="Times New Roman"/>
        </w:rPr>
        <w:t>709,99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Иванцов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правом на </w:t>
      </w:r>
      <w:r>
        <w:rPr>
          <w:rFonts w:ascii="Times New Roman" w:eastAsia="Times New Roman" w:hAnsi="Times New Roman" w:cs="Times New Roman"/>
        </w:rPr>
        <w:t xml:space="preserve">юридическую помощь защитника не воспользовался, вину в совершении </w:t>
      </w:r>
      <w:r>
        <w:rPr>
          <w:rFonts w:ascii="Times New Roman" w:eastAsia="Times New Roman" w:hAnsi="Times New Roman" w:cs="Times New Roman"/>
        </w:rPr>
        <w:t xml:space="preserve">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признал,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пояснив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 xml:space="preserve">в магазине Красное и белое он не похищал коньяк в указанный день.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</w:t>
      </w:r>
      <w:r>
        <w:rPr>
          <w:rFonts w:ascii="Times New Roman" w:eastAsia="Times New Roman" w:hAnsi="Times New Roman" w:cs="Times New Roman"/>
        </w:rPr>
        <w:t xml:space="preserve"> о привлечении к ответственности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он признает вину в совершенном правонарушении,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объяснениями 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2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доверенностью;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справкой </w:t>
      </w:r>
      <w:r>
        <w:rPr>
          <w:rFonts w:ascii="Times New Roman" w:eastAsia="Times New Roman" w:hAnsi="Times New Roman" w:cs="Times New Roman"/>
        </w:rPr>
        <w:t>об ущербе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копией паспорта Иванцова А.В.;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актом от 18.06.2025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приходной накладной от 31.05.2025 г.;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на лицо.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Иванцова А.В. о тм, что он не совершал указанного в протоколе хищения опровергаются его же объяснениями, данными при составлении протокола об административном правонарушении, фототаблицами.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</w:t>
      </w:r>
      <w:r>
        <w:rPr>
          <w:rFonts w:ascii="Times New Roman" w:eastAsia="Times New Roman" w:hAnsi="Times New Roman" w:cs="Times New Roman"/>
        </w:rPr>
        <w:t>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Отягчающим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Иванцовым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Иванцов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не относится к категории лиц, к которым в соответствии со ст.3.9 КоАП РФ не может применяться административный арест.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 мировой судья,</w:t>
      </w: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Иванцова Александра Валерьевича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ответственность, за совер</w:t>
      </w:r>
      <w:r>
        <w:rPr>
          <w:rFonts w:ascii="Times New Roman" w:eastAsia="Times New Roman" w:hAnsi="Times New Roman" w:cs="Times New Roman"/>
        </w:rPr>
        <w:t>шение которого предусмотрена ч.1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КоАП РФ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 суток.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Иванцов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 исчислять с</w:t>
      </w:r>
      <w:r>
        <w:rPr>
          <w:rFonts w:ascii="Times New Roman" w:eastAsia="Times New Roman" w:hAnsi="Times New Roman" w:cs="Times New Roman"/>
        </w:rPr>
        <w:t xml:space="preserve"> 19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00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 xml:space="preserve">.2025 г.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 и опротестовано в Ханты-Мансийский районный суд через мирового судью в течение 10 дней со дня получения копии постановления.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Style w:val="cat-UserDefinedgrp-30rplc-4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30rplc-44">
    <w:name w:val="cat-UserDefined grp-3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